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A" w:rsidRPr="0030477B" w:rsidRDefault="004E33DA">
      <w:pPr>
        <w:pStyle w:val="Textoindependiente2"/>
        <w:rPr>
          <w:rFonts w:cs="Arial"/>
          <w:color w:val="000000"/>
          <w:sz w:val="20"/>
          <w:lang w:val="es-ES_tradnl"/>
        </w:rPr>
      </w:pPr>
    </w:p>
    <w:p w:rsidR="002A00AA" w:rsidRPr="0030477B" w:rsidRDefault="002A00AA">
      <w:pPr>
        <w:pStyle w:val="Textoindependiente2"/>
        <w:rPr>
          <w:rFonts w:cs="Arial"/>
          <w:shadow/>
          <w:color w:val="auto"/>
          <w:sz w:val="20"/>
        </w:rPr>
      </w:pPr>
      <w:r w:rsidRPr="009432BF">
        <w:rPr>
          <w:rFonts w:ascii="Tahoma" w:hAnsi="Tahoma" w:cs="Tahoma"/>
          <w:shadow/>
          <w:color w:val="auto"/>
          <w:sz w:val="24"/>
          <w:szCs w:val="24"/>
        </w:rPr>
        <w:t>Título</w:t>
      </w:r>
      <w:r w:rsidR="006D13B7" w:rsidRPr="009432BF">
        <w:rPr>
          <w:rFonts w:ascii="Tahoma" w:hAnsi="Tahoma" w:cs="Tahoma"/>
          <w:shadow/>
          <w:color w:val="auto"/>
          <w:sz w:val="24"/>
          <w:szCs w:val="24"/>
        </w:rPr>
        <w:t xml:space="preserve"> del Proyecto</w:t>
      </w:r>
      <w:r w:rsidR="004E33DA" w:rsidRPr="009432BF">
        <w:rPr>
          <w:rFonts w:ascii="Tahoma" w:hAnsi="Tahoma" w:cs="Tahoma"/>
          <w:shadow/>
          <w:color w:val="auto"/>
          <w:sz w:val="24"/>
          <w:szCs w:val="24"/>
        </w:rPr>
        <w:t>:</w:t>
      </w:r>
      <w:r w:rsidR="004E33DA" w:rsidRPr="0030477B">
        <w:rPr>
          <w:rFonts w:cs="Arial"/>
          <w:shadow/>
          <w:color w:val="auto"/>
          <w:sz w:val="20"/>
        </w:rPr>
        <w:t xml:space="preserve"> “</w:t>
      </w:r>
      <w:r w:rsidR="00475177" w:rsidRPr="00475177">
        <w:rPr>
          <w:rFonts w:ascii="Tahoma" w:hAnsi="Tahoma" w:cs="Tahoma"/>
          <w:color w:val="auto"/>
          <w:sz w:val="24"/>
          <w:szCs w:val="24"/>
          <w:lang w:val="es-US" w:eastAsia="es-US"/>
        </w:rPr>
        <w:t>Creación de capacidades en el proceso de actualización económica en el sector de la cultura</w:t>
      </w:r>
      <w:r w:rsidR="006D13B7" w:rsidRPr="0030477B">
        <w:rPr>
          <w:rFonts w:cs="Arial"/>
          <w:shadow/>
          <w:color w:val="auto"/>
          <w:sz w:val="20"/>
        </w:rPr>
        <w:t>”</w:t>
      </w:r>
      <w:r w:rsidR="002C392B" w:rsidRPr="0030477B">
        <w:rPr>
          <w:rFonts w:cs="Arial"/>
          <w:shadow/>
          <w:color w:val="auto"/>
          <w:sz w:val="20"/>
        </w:rPr>
        <w:t xml:space="preserve"> </w:t>
      </w:r>
    </w:p>
    <w:p w:rsidR="002A00AA" w:rsidRPr="0030477B" w:rsidRDefault="002A00AA">
      <w:pPr>
        <w:pStyle w:val="Textoindependiente2"/>
        <w:rPr>
          <w:rFonts w:cs="Arial"/>
          <w:shadow/>
          <w:color w:val="auto"/>
          <w:sz w:val="20"/>
        </w:rPr>
      </w:pPr>
    </w:p>
    <w:p w:rsidR="002C392B" w:rsidRPr="0030477B" w:rsidRDefault="002C392B" w:rsidP="002C392B">
      <w:pPr>
        <w:jc w:val="left"/>
        <w:rPr>
          <w:rFonts w:cs="Arial"/>
          <w:b w:val="0"/>
          <w:sz w:val="20"/>
        </w:rPr>
      </w:pPr>
    </w:p>
    <w:p w:rsidR="002A00AA" w:rsidRDefault="008C53F0">
      <w:pPr>
        <w:pStyle w:val="Textoindependiente2"/>
        <w:rPr>
          <w:rFonts w:cs="Arial"/>
          <w:b w:val="0"/>
          <w:bCs/>
          <w:color w:val="auto"/>
          <w:sz w:val="20"/>
        </w:rPr>
      </w:pPr>
      <w:r>
        <w:rPr>
          <w:rFonts w:cs="Arial"/>
          <w:b w:val="0"/>
          <w:bCs/>
          <w:color w:val="auto"/>
          <w:sz w:val="20"/>
        </w:rPr>
        <w:t>Ámbito de actuación Nacional.</w:t>
      </w:r>
    </w:p>
    <w:p w:rsidR="008C53F0" w:rsidRDefault="008C53F0">
      <w:pPr>
        <w:pStyle w:val="Textoindependiente2"/>
        <w:rPr>
          <w:rFonts w:cs="Arial"/>
          <w:b w:val="0"/>
          <w:bCs/>
          <w:color w:val="auto"/>
          <w:sz w:val="20"/>
        </w:rPr>
      </w:pPr>
    </w:p>
    <w:p w:rsidR="008C53F0" w:rsidRDefault="008C53F0">
      <w:pPr>
        <w:pStyle w:val="Textoindependiente2"/>
        <w:rPr>
          <w:rFonts w:cs="Arial"/>
          <w:b w:val="0"/>
          <w:bCs/>
          <w:color w:val="auto"/>
          <w:sz w:val="20"/>
        </w:rPr>
      </w:pPr>
      <w:r>
        <w:rPr>
          <w:rFonts w:cs="Arial"/>
          <w:b w:val="0"/>
          <w:bCs/>
          <w:color w:val="auto"/>
          <w:sz w:val="20"/>
        </w:rPr>
        <w:t>Coordinadora: Tania Reina</w:t>
      </w:r>
    </w:p>
    <w:p w:rsidR="008C53F0" w:rsidRPr="0030477B" w:rsidRDefault="008C53F0">
      <w:pPr>
        <w:pStyle w:val="Textoindependiente2"/>
        <w:rPr>
          <w:rFonts w:cs="Arial"/>
          <w:b w:val="0"/>
          <w:bCs/>
          <w:color w:val="auto"/>
          <w:sz w:val="20"/>
        </w:rPr>
      </w:pPr>
    </w:p>
    <w:p w:rsidR="009F550C" w:rsidRPr="0030477B" w:rsidRDefault="009F550C" w:rsidP="009F550C">
      <w:pPr>
        <w:rPr>
          <w:rFonts w:cs="Arial"/>
          <w:b w:val="0"/>
          <w:bCs/>
          <w:color w:val="auto"/>
          <w:sz w:val="20"/>
        </w:rPr>
      </w:pPr>
      <w:r w:rsidRPr="0030477B">
        <w:rPr>
          <w:rFonts w:cs="Arial"/>
          <w:b w:val="0"/>
          <w:bCs/>
          <w:color w:val="auto"/>
          <w:sz w:val="20"/>
        </w:rPr>
        <w:t xml:space="preserve">El presente proyecto se inserta en la estrategia del país de generar y desarrollar un nuevo pensamiento y practica económica, que haga sostenibles los importantes logros y aspiraciones de nuestra sociedad. Se ubica principalmente en el sector cultural y concibe un conjunto de acciones formativas y de gestión, dirigidas a los actores que trabajan tanto a nivel institucional, como en los territorios, comunidades y municipios, donde se implementan los procesos de desarrollo sociocultural local. </w:t>
      </w:r>
    </w:p>
    <w:p w:rsidR="009F550C" w:rsidRPr="0030477B" w:rsidRDefault="009F550C">
      <w:pPr>
        <w:rPr>
          <w:rFonts w:cs="Arial"/>
          <w:b w:val="0"/>
          <w:bCs/>
          <w:color w:val="auto"/>
          <w:sz w:val="20"/>
        </w:rPr>
      </w:pPr>
    </w:p>
    <w:p w:rsidR="00517164" w:rsidRPr="0030477B" w:rsidRDefault="002A00AA" w:rsidP="002C392B">
      <w:pPr>
        <w:rPr>
          <w:rFonts w:cs="Arial"/>
          <w:b w:val="0"/>
          <w:sz w:val="20"/>
        </w:rPr>
      </w:pPr>
      <w:r w:rsidRPr="0030477B">
        <w:rPr>
          <w:rFonts w:cs="Arial"/>
          <w:b w:val="0"/>
          <w:bCs/>
          <w:color w:val="auto"/>
          <w:sz w:val="20"/>
        </w:rPr>
        <w:t xml:space="preserve">Actualmente se </w:t>
      </w:r>
      <w:r w:rsidR="00D02A95" w:rsidRPr="0030477B">
        <w:rPr>
          <w:rFonts w:cs="Arial"/>
          <w:b w:val="0"/>
          <w:bCs/>
          <w:color w:val="auto"/>
          <w:sz w:val="20"/>
        </w:rPr>
        <w:t xml:space="preserve">constata un </w:t>
      </w:r>
      <w:r w:rsidRPr="0030477B">
        <w:rPr>
          <w:rFonts w:cs="Arial"/>
          <w:b w:val="0"/>
          <w:bCs/>
          <w:color w:val="auto"/>
          <w:sz w:val="20"/>
        </w:rPr>
        <w:t>increment</w:t>
      </w:r>
      <w:r w:rsidR="00D02A95" w:rsidRPr="0030477B">
        <w:rPr>
          <w:rFonts w:cs="Arial"/>
          <w:b w:val="0"/>
          <w:bCs/>
          <w:color w:val="auto"/>
          <w:sz w:val="20"/>
        </w:rPr>
        <w:t>o mayor de</w:t>
      </w:r>
      <w:r w:rsidRPr="0030477B">
        <w:rPr>
          <w:rFonts w:cs="Arial"/>
          <w:b w:val="0"/>
          <w:bCs/>
          <w:color w:val="auto"/>
          <w:sz w:val="20"/>
        </w:rPr>
        <w:t xml:space="preserve"> las demandas de capacitación y formación en el</w:t>
      </w:r>
      <w:r w:rsidR="00D02A95" w:rsidRPr="0030477B">
        <w:rPr>
          <w:rFonts w:cs="Arial"/>
          <w:b w:val="0"/>
          <w:bCs/>
          <w:color w:val="auto"/>
          <w:sz w:val="20"/>
        </w:rPr>
        <w:t xml:space="preserve"> tema de gestión de proyectos, a partir de los procesos de actualización del modelo económico cubano, donde los actores municipales están llamados a asumir sus responsabilidades con mayor eficiencia y capacidad de propuestas  para </w:t>
      </w:r>
      <w:r w:rsidR="002C392B" w:rsidRPr="0030477B">
        <w:rPr>
          <w:rFonts w:cs="Arial"/>
          <w:b w:val="0"/>
          <w:sz w:val="20"/>
        </w:rPr>
        <w:t>mejora</w:t>
      </w:r>
      <w:r w:rsidR="00D02A95" w:rsidRPr="0030477B">
        <w:rPr>
          <w:rFonts w:cs="Arial"/>
          <w:b w:val="0"/>
          <w:sz w:val="20"/>
        </w:rPr>
        <w:t>r de forma</w:t>
      </w:r>
      <w:r w:rsidR="002C392B" w:rsidRPr="0030477B">
        <w:rPr>
          <w:rFonts w:cs="Arial"/>
          <w:b w:val="0"/>
          <w:sz w:val="20"/>
        </w:rPr>
        <w:t xml:space="preserve"> continua los procesos de </w:t>
      </w:r>
      <w:r w:rsidR="00454CB7" w:rsidRPr="0030477B">
        <w:rPr>
          <w:rFonts w:cs="Arial"/>
          <w:b w:val="0"/>
          <w:sz w:val="20"/>
        </w:rPr>
        <w:t>desarrollo local y c</w:t>
      </w:r>
      <w:r w:rsidR="00456338" w:rsidRPr="0030477B">
        <w:rPr>
          <w:rFonts w:cs="Arial"/>
          <w:b w:val="0"/>
          <w:sz w:val="20"/>
        </w:rPr>
        <w:t>omunitario</w:t>
      </w:r>
      <w:r w:rsidR="006F33F5" w:rsidRPr="0030477B">
        <w:rPr>
          <w:rFonts w:cs="Arial"/>
          <w:b w:val="0"/>
          <w:sz w:val="20"/>
        </w:rPr>
        <w:t>. El proyecto pretende</w:t>
      </w:r>
      <w:r w:rsidR="00D02A95" w:rsidRPr="0030477B">
        <w:rPr>
          <w:rFonts w:cs="Arial"/>
          <w:b w:val="0"/>
          <w:sz w:val="20"/>
        </w:rPr>
        <w:t xml:space="preserve"> contribuir en</w:t>
      </w:r>
      <w:r w:rsidR="002C392B" w:rsidRPr="0030477B">
        <w:rPr>
          <w:rFonts w:cs="Arial"/>
          <w:b w:val="0"/>
          <w:sz w:val="20"/>
        </w:rPr>
        <w:t xml:space="preserve"> la formación de competencias en los diferentes actores institucionales y sociales, para gestionar proyectos</w:t>
      </w:r>
      <w:r w:rsidR="006E4B55" w:rsidRPr="0030477B">
        <w:rPr>
          <w:rFonts w:cs="Arial"/>
          <w:b w:val="0"/>
          <w:sz w:val="20"/>
        </w:rPr>
        <w:t xml:space="preserve"> de desarrollo que tengan como eje a la cultura.</w:t>
      </w:r>
      <w:r w:rsidR="002C392B" w:rsidRPr="0030477B">
        <w:rPr>
          <w:rFonts w:cs="Arial"/>
          <w:b w:val="0"/>
          <w:sz w:val="20"/>
        </w:rPr>
        <w:t xml:space="preserve"> </w:t>
      </w:r>
      <w:r w:rsidR="00D02A95" w:rsidRPr="0030477B">
        <w:rPr>
          <w:rFonts w:cs="Arial"/>
          <w:b w:val="0"/>
          <w:sz w:val="20"/>
        </w:rPr>
        <w:t xml:space="preserve">Para ellos se propone </w:t>
      </w:r>
      <w:r w:rsidR="002C392B" w:rsidRPr="0030477B">
        <w:rPr>
          <w:rFonts w:cs="Arial"/>
          <w:b w:val="0"/>
          <w:sz w:val="20"/>
        </w:rPr>
        <w:t>desarrollar</w:t>
      </w:r>
      <w:r w:rsidR="006E4B55" w:rsidRPr="0030477B">
        <w:rPr>
          <w:rFonts w:cs="Arial"/>
          <w:b w:val="0"/>
          <w:sz w:val="20"/>
        </w:rPr>
        <w:t xml:space="preserve"> </w:t>
      </w:r>
      <w:r w:rsidR="002C392B" w:rsidRPr="0030477B">
        <w:rPr>
          <w:rFonts w:cs="Arial"/>
          <w:b w:val="0"/>
          <w:sz w:val="20"/>
        </w:rPr>
        <w:t>procesos de formación, a partir de la asociación de diferentes instituciones</w:t>
      </w:r>
      <w:r w:rsidR="00517164" w:rsidRPr="0030477B">
        <w:rPr>
          <w:rFonts w:cs="Arial"/>
          <w:b w:val="0"/>
          <w:sz w:val="20"/>
        </w:rPr>
        <w:t xml:space="preserve">, el fortalecimiento de la red de actores que consideran </w:t>
      </w:r>
      <w:r w:rsidR="000E4AEF" w:rsidRPr="0030477B">
        <w:rPr>
          <w:rFonts w:cs="Arial"/>
          <w:b w:val="0"/>
          <w:sz w:val="20"/>
        </w:rPr>
        <w:t xml:space="preserve">a </w:t>
      </w:r>
      <w:r w:rsidR="002C392B" w:rsidRPr="0030477B">
        <w:rPr>
          <w:rFonts w:cs="Arial"/>
          <w:b w:val="0"/>
          <w:sz w:val="20"/>
        </w:rPr>
        <w:t xml:space="preserve">la capacitación </w:t>
      </w:r>
      <w:r w:rsidR="000E4AEF" w:rsidRPr="0030477B">
        <w:rPr>
          <w:rFonts w:cs="Arial"/>
          <w:b w:val="0"/>
          <w:sz w:val="20"/>
        </w:rPr>
        <w:t xml:space="preserve">como </w:t>
      </w:r>
      <w:r w:rsidR="002C392B" w:rsidRPr="0030477B">
        <w:rPr>
          <w:rFonts w:cs="Arial"/>
          <w:b w:val="0"/>
          <w:sz w:val="20"/>
        </w:rPr>
        <w:t xml:space="preserve">una oportunidad para mejorar las prácticas </w:t>
      </w:r>
      <w:r w:rsidR="006F33F5" w:rsidRPr="0030477B">
        <w:rPr>
          <w:rFonts w:cs="Arial"/>
          <w:b w:val="0"/>
          <w:sz w:val="20"/>
        </w:rPr>
        <w:t xml:space="preserve">y los proyectos </w:t>
      </w:r>
      <w:r w:rsidR="002C392B" w:rsidRPr="0030477B">
        <w:rPr>
          <w:rFonts w:cs="Arial"/>
          <w:b w:val="0"/>
          <w:sz w:val="20"/>
        </w:rPr>
        <w:t xml:space="preserve">que a nivel institucional y/o local se desarrollan </w:t>
      </w:r>
      <w:r w:rsidR="00517164" w:rsidRPr="0030477B">
        <w:rPr>
          <w:rFonts w:cs="Arial"/>
          <w:b w:val="0"/>
          <w:sz w:val="20"/>
        </w:rPr>
        <w:t xml:space="preserve">y la  consolidación de acciones que fortalezcan la visión </w:t>
      </w:r>
      <w:r w:rsidR="006E4B55" w:rsidRPr="0030477B">
        <w:rPr>
          <w:rFonts w:cs="Arial"/>
          <w:b w:val="0"/>
          <w:sz w:val="20"/>
        </w:rPr>
        <w:t xml:space="preserve">integradora </w:t>
      </w:r>
      <w:r w:rsidR="00517164" w:rsidRPr="0030477B">
        <w:rPr>
          <w:rFonts w:cs="Arial"/>
          <w:b w:val="0"/>
          <w:sz w:val="20"/>
        </w:rPr>
        <w:t>de la cultura</w:t>
      </w:r>
      <w:r w:rsidR="00A702DD" w:rsidRPr="0030477B">
        <w:rPr>
          <w:rFonts w:cs="Arial"/>
          <w:b w:val="0"/>
          <w:sz w:val="20"/>
        </w:rPr>
        <w:t>,</w:t>
      </w:r>
      <w:r w:rsidR="00517164" w:rsidRPr="0030477B">
        <w:rPr>
          <w:rFonts w:cs="Arial"/>
          <w:b w:val="0"/>
          <w:sz w:val="20"/>
        </w:rPr>
        <w:t xml:space="preserve"> donde mujeres y hombres protagonicen juntos las transformaciones que en el orden ético reclama la actualización del modelo económico y social en Cuba.</w:t>
      </w:r>
    </w:p>
    <w:p w:rsidR="002C392B" w:rsidRPr="0030477B" w:rsidRDefault="002C392B" w:rsidP="002C392B">
      <w:pPr>
        <w:rPr>
          <w:rFonts w:cs="Arial"/>
          <w:b w:val="0"/>
          <w:sz w:val="20"/>
        </w:rPr>
      </w:pPr>
    </w:p>
    <w:p w:rsidR="00C55696" w:rsidRPr="0030477B" w:rsidRDefault="006F1DA7" w:rsidP="00C55696">
      <w:pPr>
        <w:rPr>
          <w:rFonts w:cs="Arial"/>
          <w:sz w:val="20"/>
        </w:rPr>
      </w:pPr>
      <w:r w:rsidRPr="0030477B">
        <w:rPr>
          <w:rFonts w:cs="Arial"/>
          <w:sz w:val="20"/>
        </w:rPr>
        <w:t>OBJETIVO DEL PROYECTO</w:t>
      </w:r>
      <w:r w:rsidR="00C55696" w:rsidRPr="0030477B">
        <w:rPr>
          <w:rFonts w:cs="Arial"/>
          <w:sz w:val="20"/>
        </w:rPr>
        <w:t>:</w:t>
      </w:r>
    </w:p>
    <w:p w:rsidR="00C55696" w:rsidRPr="0030477B" w:rsidRDefault="00C55696" w:rsidP="00C55696">
      <w:pPr>
        <w:rPr>
          <w:rFonts w:cs="Arial"/>
          <w:b w:val="0"/>
          <w:sz w:val="20"/>
        </w:rPr>
      </w:pPr>
    </w:p>
    <w:p w:rsidR="00D02A95" w:rsidRPr="00475177" w:rsidRDefault="00475177" w:rsidP="00C55696">
      <w:pPr>
        <w:jc w:val="left"/>
        <w:rPr>
          <w:rFonts w:cs="Arial"/>
          <w:b w:val="0"/>
          <w:sz w:val="20"/>
          <w:lang w:val="es-ES"/>
        </w:rPr>
      </w:pPr>
      <w:r w:rsidRPr="00475177">
        <w:rPr>
          <w:rFonts w:cs="Arial"/>
          <w:b w:val="0"/>
          <w:sz w:val="20"/>
          <w:lang w:val="es-ES"/>
        </w:rPr>
        <w:t>Contribuir a la preparación de actores institucionales y sociales vinculados al Sistema de la Cultura e instituciones afines, mediante la estimulación de competencias para diseñar y gestionar procesos y proyectos integrales de desarrollo local y comunitario con base en la cultura, en correspondencia con la actualización del nuevo modelo económico y social de Cuba.</w:t>
      </w:r>
    </w:p>
    <w:p w:rsidR="00475177" w:rsidRPr="0001322A" w:rsidRDefault="00475177" w:rsidP="00C55696">
      <w:pPr>
        <w:jc w:val="left"/>
        <w:rPr>
          <w:rFonts w:cs="Arial"/>
          <w:sz w:val="20"/>
          <w:lang w:val="es-ES"/>
        </w:rPr>
      </w:pPr>
    </w:p>
    <w:p w:rsidR="00C55696" w:rsidRPr="0030477B" w:rsidRDefault="006F1DA7" w:rsidP="00C55696">
      <w:pPr>
        <w:jc w:val="left"/>
        <w:rPr>
          <w:rFonts w:cs="Arial"/>
          <w:sz w:val="20"/>
        </w:rPr>
      </w:pPr>
      <w:r w:rsidRPr="0030477B">
        <w:rPr>
          <w:rFonts w:cs="Arial"/>
          <w:sz w:val="20"/>
        </w:rPr>
        <w:t>RESULTADOS</w:t>
      </w:r>
      <w:r w:rsidR="00D02A95" w:rsidRPr="0030477B">
        <w:rPr>
          <w:rFonts w:cs="Arial"/>
          <w:sz w:val="20"/>
        </w:rPr>
        <w:t xml:space="preserve"> ESPERADOS</w:t>
      </w:r>
      <w:r w:rsidR="00C55696" w:rsidRPr="0030477B">
        <w:rPr>
          <w:rFonts w:cs="Arial"/>
          <w:sz w:val="20"/>
        </w:rPr>
        <w:t>:</w:t>
      </w:r>
      <w:r w:rsidR="00C55696" w:rsidRPr="0030477B">
        <w:rPr>
          <w:rFonts w:cs="Arial"/>
          <w:sz w:val="20"/>
        </w:rPr>
        <w:br/>
      </w:r>
    </w:p>
    <w:p w:rsidR="003248A3" w:rsidRPr="0030477B" w:rsidRDefault="001E3F41" w:rsidP="0030477B">
      <w:pPr>
        <w:ind w:left="284"/>
        <w:rPr>
          <w:rFonts w:cs="Arial"/>
          <w:b w:val="0"/>
          <w:bCs/>
          <w:sz w:val="20"/>
          <w:lang w:val="es-ES_tradnl"/>
        </w:rPr>
      </w:pPr>
      <w:r w:rsidRPr="0030477B">
        <w:rPr>
          <w:rFonts w:cs="Arial"/>
          <w:b w:val="0"/>
          <w:bCs/>
          <w:sz w:val="20"/>
          <w:lang w:val="es-ES_tradnl"/>
        </w:rPr>
        <w:t xml:space="preserve">RE 1: </w:t>
      </w:r>
      <w:r w:rsidR="0001322A" w:rsidRPr="0001322A">
        <w:rPr>
          <w:b w:val="0"/>
          <w:bCs/>
          <w:sz w:val="20"/>
          <w:lang w:val="es-MX"/>
        </w:rPr>
        <w:t>Actores locales están mejor formados y capacitados en temáticas asociadas al desarrollo local y comunitario</w:t>
      </w:r>
      <w:r w:rsidR="0001322A" w:rsidRPr="0001322A">
        <w:rPr>
          <w:rStyle w:val="Refdenotaalfinal"/>
          <w:b w:val="0"/>
          <w:bCs/>
          <w:sz w:val="20"/>
          <w:lang w:val="es-MX"/>
        </w:rPr>
        <w:endnoteReference w:id="2"/>
      </w:r>
      <w:r w:rsidR="0001322A" w:rsidRPr="0001322A">
        <w:rPr>
          <w:b w:val="0"/>
          <w:bCs/>
          <w:sz w:val="20"/>
          <w:lang w:val="es-MX"/>
        </w:rPr>
        <w:t xml:space="preserve"> desde la cultura</w:t>
      </w:r>
      <w:r w:rsidR="0001322A" w:rsidRPr="0030477B">
        <w:rPr>
          <w:rFonts w:cs="Arial"/>
          <w:b w:val="0"/>
          <w:bCs/>
          <w:sz w:val="20"/>
          <w:lang w:val="es-MX"/>
        </w:rPr>
        <w:t xml:space="preserve"> </w:t>
      </w:r>
    </w:p>
    <w:p w:rsidR="0001322A" w:rsidRPr="0001322A" w:rsidRDefault="00AA431D" w:rsidP="0001322A">
      <w:pPr>
        <w:ind w:left="270"/>
        <w:rPr>
          <w:b w:val="0"/>
          <w:bCs/>
          <w:sz w:val="20"/>
          <w:lang w:val="es-ES"/>
        </w:rPr>
      </w:pPr>
      <w:r w:rsidRPr="0030477B">
        <w:rPr>
          <w:rFonts w:cs="Arial"/>
          <w:b w:val="0"/>
          <w:bCs/>
          <w:color w:val="auto"/>
          <w:sz w:val="20"/>
          <w:lang w:val="es-ES"/>
        </w:rPr>
        <w:t xml:space="preserve">RE </w:t>
      </w:r>
      <w:r w:rsidR="001E3F41" w:rsidRPr="0030477B">
        <w:rPr>
          <w:rFonts w:cs="Arial"/>
          <w:b w:val="0"/>
          <w:bCs/>
          <w:color w:val="auto"/>
          <w:sz w:val="20"/>
          <w:lang w:val="es-ES"/>
        </w:rPr>
        <w:t xml:space="preserve">2: </w:t>
      </w:r>
      <w:r w:rsidR="0001322A" w:rsidRPr="0001322A">
        <w:rPr>
          <w:b w:val="0"/>
          <w:bCs/>
          <w:sz w:val="20"/>
          <w:lang w:val="es-ES_tradnl"/>
        </w:rPr>
        <w:t xml:space="preserve">Fortalecida una red de actores locales que multiplican la propuesta metodológica con énfasis en la </w:t>
      </w:r>
      <w:r w:rsidR="0001322A">
        <w:rPr>
          <w:b w:val="0"/>
          <w:bCs/>
          <w:sz w:val="20"/>
          <w:lang w:val="es-ES_tradnl"/>
        </w:rPr>
        <w:t xml:space="preserve">    </w:t>
      </w:r>
      <w:r w:rsidR="0001322A" w:rsidRPr="0001322A">
        <w:rPr>
          <w:b w:val="0"/>
          <w:bCs/>
          <w:sz w:val="20"/>
          <w:lang w:val="es-ES_tradnl"/>
        </w:rPr>
        <w:t xml:space="preserve">gestión del desarrollo local y comunitario desde la cultura. </w:t>
      </w:r>
    </w:p>
    <w:p w:rsidR="00D307B9" w:rsidRPr="0030477B" w:rsidRDefault="00384B2C" w:rsidP="0030477B">
      <w:pPr>
        <w:ind w:left="284"/>
        <w:rPr>
          <w:rFonts w:cs="Arial"/>
          <w:b w:val="0"/>
          <w:bCs/>
          <w:color w:val="auto"/>
          <w:sz w:val="20"/>
          <w:lang w:val="es-ES_tradnl"/>
        </w:rPr>
      </w:pPr>
      <w:r w:rsidRPr="0030477B">
        <w:rPr>
          <w:rFonts w:cs="Arial"/>
          <w:b w:val="0"/>
          <w:bCs/>
          <w:color w:val="auto"/>
          <w:sz w:val="20"/>
          <w:lang w:val="es-ES_tradnl"/>
        </w:rPr>
        <w:t xml:space="preserve">RE 3: </w:t>
      </w:r>
      <w:r w:rsidR="0001322A" w:rsidRPr="0001322A">
        <w:rPr>
          <w:rFonts w:cs="Arial"/>
          <w:b w:val="0"/>
          <w:bCs/>
          <w:sz w:val="20"/>
          <w:lang w:val="es-ES_tradnl"/>
        </w:rPr>
        <w:t>Promovida la gestión del conocimiento, y la socialización de los saberes, a través de diversas vías de intercambio y producción teórico-metodológica</w:t>
      </w:r>
      <w:r w:rsidR="0001322A" w:rsidRPr="00872D11">
        <w:rPr>
          <w:rFonts w:cs="Arial"/>
          <w:b w:val="0"/>
          <w:bCs/>
          <w:sz w:val="22"/>
          <w:szCs w:val="22"/>
          <w:lang w:val="es-ES_tradnl"/>
        </w:rPr>
        <w:t>.</w:t>
      </w:r>
    </w:p>
    <w:p w:rsidR="003248A3" w:rsidRPr="0030477B" w:rsidRDefault="003248A3" w:rsidP="001E3F41">
      <w:pPr>
        <w:rPr>
          <w:rFonts w:cs="Arial"/>
          <w:b w:val="0"/>
          <w:bCs/>
          <w:sz w:val="20"/>
          <w:lang w:val="es-ES_tradnl"/>
        </w:rPr>
      </w:pPr>
    </w:p>
    <w:p w:rsidR="007034D8" w:rsidRPr="0030477B" w:rsidRDefault="007034D8" w:rsidP="007034D8">
      <w:pPr>
        <w:ind w:left="756"/>
        <w:rPr>
          <w:rFonts w:cs="Arial"/>
          <w:b w:val="0"/>
          <w:bCs/>
          <w:i/>
          <w:color w:val="FF0000"/>
          <w:sz w:val="20"/>
          <w:lang w:val="es-ES_tradnl"/>
        </w:rPr>
      </w:pPr>
    </w:p>
    <w:sectPr w:rsidR="007034D8" w:rsidRPr="0030477B" w:rsidSect="008A2093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AD" w:rsidRDefault="00CF70AD">
      <w:r>
        <w:separator/>
      </w:r>
    </w:p>
  </w:endnote>
  <w:endnote w:type="continuationSeparator" w:id="1">
    <w:p w:rsidR="00CF70AD" w:rsidRDefault="00CF70AD">
      <w:r>
        <w:continuationSeparator/>
      </w:r>
    </w:p>
  </w:endnote>
  <w:endnote w:id="2">
    <w:p w:rsidR="0001322A" w:rsidRPr="00972BE3" w:rsidRDefault="0001322A" w:rsidP="0001322A">
      <w:pPr>
        <w:pStyle w:val="Textonotaalfinal"/>
        <w:rPr>
          <w:lang w:val="es-ES_tradn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AD" w:rsidRDefault="00CF70AD">
      <w:r>
        <w:separator/>
      </w:r>
    </w:p>
  </w:footnote>
  <w:footnote w:type="continuationSeparator" w:id="1">
    <w:p w:rsidR="00CF70AD" w:rsidRDefault="00CF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BB4"/>
    <w:multiLevelType w:val="hybridMultilevel"/>
    <w:tmpl w:val="7BF4B144"/>
    <w:lvl w:ilvl="0" w:tplc="FD1E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832"/>
    <w:multiLevelType w:val="hybridMultilevel"/>
    <w:tmpl w:val="B174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3F9C"/>
    <w:multiLevelType w:val="hybridMultilevel"/>
    <w:tmpl w:val="01D4A384"/>
    <w:lvl w:ilvl="0" w:tplc="840C2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E9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C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A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4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6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8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06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F90E08"/>
    <w:multiLevelType w:val="singleLevel"/>
    <w:tmpl w:val="61183C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5111E1"/>
    <w:multiLevelType w:val="hybridMultilevel"/>
    <w:tmpl w:val="59A8D4A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849"/>
    <w:multiLevelType w:val="hybridMultilevel"/>
    <w:tmpl w:val="FE38337E"/>
    <w:lvl w:ilvl="0" w:tplc="BF8A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2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8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CC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03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6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2A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A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6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E14544"/>
    <w:multiLevelType w:val="hybridMultilevel"/>
    <w:tmpl w:val="2982AAF4"/>
    <w:lvl w:ilvl="0" w:tplc="9334C86A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9195C"/>
    <w:multiLevelType w:val="multilevel"/>
    <w:tmpl w:val="4E3E0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474A250E"/>
    <w:multiLevelType w:val="hybridMultilevel"/>
    <w:tmpl w:val="66B0D5F4"/>
    <w:lvl w:ilvl="0" w:tplc="9E44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E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6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4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E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42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2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4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0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FF2653"/>
    <w:multiLevelType w:val="hybridMultilevel"/>
    <w:tmpl w:val="1194CB9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2070DC"/>
    <w:multiLevelType w:val="singleLevel"/>
    <w:tmpl w:val="F67698D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4E6E20E9"/>
    <w:multiLevelType w:val="hybridMultilevel"/>
    <w:tmpl w:val="6F488B62"/>
    <w:lvl w:ilvl="0" w:tplc="040A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2">
    <w:nsid w:val="501577C9"/>
    <w:multiLevelType w:val="hybridMultilevel"/>
    <w:tmpl w:val="695E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57085"/>
    <w:multiLevelType w:val="hybridMultilevel"/>
    <w:tmpl w:val="AA16A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055C8"/>
    <w:multiLevelType w:val="hybridMultilevel"/>
    <w:tmpl w:val="17FEDACC"/>
    <w:lvl w:ilvl="0" w:tplc="0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70559D"/>
    <w:multiLevelType w:val="hybridMultilevel"/>
    <w:tmpl w:val="71344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E1747"/>
    <w:multiLevelType w:val="multilevel"/>
    <w:tmpl w:val="760E8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3323AA"/>
    <w:multiLevelType w:val="hybridMultilevel"/>
    <w:tmpl w:val="5E265096"/>
    <w:lvl w:ilvl="0" w:tplc="E6B657B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b/>
      </w:rPr>
    </w:lvl>
    <w:lvl w:ilvl="1" w:tplc="D61C9CE0">
      <w:numFmt w:val="none"/>
      <w:lvlText w:val=""/>
      <w:lvlJc w:val="left"/>
      <w:pPr>
        <w:tabs>
          <w:tab w:val="num" w:pos="360"/>
        </w:tabs>
      </w:pPr>
    </w:lvl>
    <w:lvl w:ilvl="2" w:tplc="E4A42C34">
      <w:numFmt w:val="none"/>
      <w:lvlText w:val=""/>
      <w:lvlJc w:val="left"/>
      <w:pPr>
        <w:tabs>
          <w:tab w:val="num" w:pos="360"/>
        </w:tabs>
      </w:pPr>
    </w:lvl>
    <w:lvl w:ilvl="3" w:tplc="18F6E0B0">
      <w:numFmt w:val="none"/>
      <w:lvlText w:val=""/>
      <w:lvlJc w:val="left"/>
      <w:pPr>
        <w:tabs>
          <w:tab w:val="num" w:pos="360"/>
        </w:tabs>
      </w:pPr>
    </w:lvl>
    <w:lvl w:ilvl="4" w:tplc="6EA66A1A">
      <w:numFmt w:val="none"/>
      <w:lvlText w:val=""/>
      <w:lvlJc w:val="left"/>
      <w:pPr>
        <w:tabs>
          <w:tab w:val="num" w:pos="360"/>
        </w:tabs>
      </w:pPr>
    </w:lvl>
    <w:lvl w:ilvl="5" w:tplc="DDF6AD2A">
      <w:numFmt w:val="none"/>
      <w:lvlText w:val=""/>
      <w:lvlJc w:val="left"/>
      <w:pPr>
        <w:tabs>
          <w:tab w:val="num" w:pos="360"/>
        </w:tabs>
      </w:pPr>
    </w:lvl>
    <w:lvl w:ilvl="6" w:tplc="C13EE9CE">
      <w:numFmt w:val="none"/>
      <w:lvlText w:val=""/>
      <w:lvlJc w:val="left"/>
      <w:pPr>
        <w:tabs>
          <w:tab w:val="num" w:pos="360"/>
        </w:tabs>
      </w:pPr>
    </w:lvl>
    <w:lvl w:ilvl="7" w:tplc="1B1EC6D8">
      <w:numFmt w:val="none"/>
      <w:lvlText w:val=""/>
      <w:lvlJc w:val="left"/>
      <w:pPr>
        <w:tabs>
          <w:tab w:val="num" w:pos="360"/>
        </w:tabs>
      </w:pPr>
    </w:lvl>
    <w:lvl w:ilvl="8" w:tplc="DEE8FA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160F0D"/>
    <w:multiLevelType w:val="multilevel"/>
    <w:tmpl w:val="023E8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5DF00595"/>
    <w:multiLevelType w:val="multilevel"/>
    <w:tmpl w:val="6D7A846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3"/>
        </w:tabs>
        <w:ind w:left="573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3"/>
        </w:tabs>
        <w:ind w:left="573" w:hanging="5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0">
    <w:nsid w:val="60304F34"/>
    <w:multiLevelType w:val="hybridMultilevel"/>
    <w:tmpl w:val="D6CC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A2B1A"/>
    <w:multiLevelType w:val="hybridMultilevel"/>
    <w:tmpl w:val="90440F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51327"/>
    <w:multiLevelType w:val="hybridMultilevel"/>
    <w:tmpl w:val="7F148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C4EC5"/>
    <w:multiLevelType w:val="hybridMultilevel"/>
    <w:tmpl w:val="F216D62E"/>
    <w:lvl w:ilvl="0" w:tplc="E28CAC9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B686F"/>
    <w:multiLevelType w:val="hybridMultilevel"/>
    <w:tmpl w:val="7FFC6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4138C"/>
    <w:multiLevelType w:val="hybridMultilevel"/>
    <w:tmpl w:val="1FE272B8"/>
    <w:lvl w:ilvl="0" w:tplc="A1C4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AE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8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E0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C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2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E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27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BC5582"/>
    <w:multiLevelType w:val="hybridMultilevel"/>
    <w:tmpl w:val="271CE2D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1605"/>
    <w:multiLevelType w:val="hybridMultilevel"/>
    <w:tmpl w:val="0060D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D7013"/>
    <w:multiLevelType w:val="hybridMultilevel"/>
    <w:tmpl w:val="BD0CFA1E"/>
    <w:lvl w:ilvl="0" w:tplc="FB98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C0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8C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C4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C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0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2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A4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EC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7"/>
  </w:num>
  <w:num w:numId="5">
    <w:abstractNumId w:val="28"/>
  </w:num>
  <w:num w:numId="6">
    <w:abstractNumId w:val="5"/>
  </w:num>
  <w:num w:numId="7">
    <w:abstractNumId w:val="25"/>
  </w:num>
  <w:num w:numId="8">
    <w:abstractNumId w:val="8"/>
  </w:num>
  <w:num w:numId="9">
    <w:abstractNumId w:val="23"/>
  </w:num>
  <w:num w:numId="10">
    <w:abstractNumId w:val="6"/>
  </w:num>
  <w:num w:numId="11">
    <w:abstractNumId w:val="24"/>
  </w:num>
  <w:num w:numId="12">
    <w:abstractNumId w:val="27"/>
  </w:num>
  <w:num w:numId="13">
    <w:abstractNumId w:val="21"/>
  </w:num>
  <w:num w:numId="14">
    <w:abstractNumId w:val="14"/>
  </w:num>
  <w:num w:numId="15">
    <w:abstractNumId w:val="22"/>
  </w:num>
  <w:num w:numId="16">
    <w:abstractNumId w:val="2"/>
  </w:num>
  <w:num w:numId="17">
    <w:abstractNumId w:val="9"/>
  </w:num>
  <w:num w:numId="18">
    <w:abstractNumId w:val="11"/>
  </w:num>
  <w:num w:numId="19">
    <w:abstractNumId w:val="26"/>
  </w:num>
  <w:num w:numId="20">
    <w:abstractNumId w:val="4"/>
  </w:num>
  <w:num w:numId="21">
    <w:abstractNumId w:val="0"/>
  </w:num>
  <w:num w:numId="22">
    <w:abstractNumId w:val="1"/>
  </w:num>
  <w:num w:numId="23">
    <w:abstractNumId w:val="15"/>
  </w:num>
  <w:num w:numId="24">
    <w:abstractNumId w:val="7"/>
  </w:num>
  <w:num w:numId="25">
    <w:abstractNumId w:val="13"/>
  </w:num>
  <w:num w:numId="26">
    <w:abstractNumId w:val="12"/>
  </w:num>
  <w:num w:numId="27">
    <w:abstractNumId w:val="20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05A"/>
    <w:rsid w:val="0000321E"/>
    <w:rsid w:val="0001322A"/>
    <w:rsid w:val="00052A0E"/>
    <w:rsid w:val="00060FAB"/>
    <w:rsid w:val="00063450"/>
    <w:rsid w:val="000C04B8"/>
    <w:rsid w:val="000C6278"/>
    <w:rsid w:val="000E4AEF"/>
    <w:rsid w:val="000F20C9"/>
    <w:rsid w:val="000F720D"/>
    <w:rsid w:val="00104C06"/>
    <w:rsid w:val="00106787"/>
    <w:rsid w:val="00112D33"/>
    <w:rsid w:val="00115311"/>
    <w:rsid w:val="00115FB1"/>
    <w:rsid w:val="00121019"/>
    <w:rsid w:val="0012148A"/>
    <w:rsid w:val="00126A4B"/>
    <w:rsid w:val="001358C4"/>
    <w:rsid w:val="00177CD9"/>
    <w:rsid w:val="00185D0F"/>
    <w:rsid w:val="00186C44"/>
    <w:rsid w:val="001908AE"/>
    <w:rsid w:val="001B0C83"/>
    <w:rsid w:val="001B31B4"/>
    <w:rsid w:val="001B745C"/>
    <w:rsid w:val="001C2BCB"/>
    <w:rsid w:val="001D343B"/>
    <w:rsid w:val="001E0816"/>
    <w:rsid w:val="001E3F41"/>
    <w:rsid w:val="001E7BD5"/>
    <w:rsid w:val="0020419B"/>
    <w:rsid w:val="002055A4"/>
    <w:rsid w:val="00207B5D"/>
    <w:rsid w:val="00215018"/>
    <w:rsid w:val="002447B6"/>
    <w:rsid w:val="002510CB"/>
    <w:rsid w:val="00253E36"/>
    <w:rsid w:val="002562D7"/>
    <w:rsid w:val="0026313D"/>
    <w:rsid w:val="00283394"/>
    <w:rsid w:val="002A00AA"/>
    <w:rsid w:val="002B3E71"/>
    <w:rsid w:val="002B6943"/>
    <w:rsid w:val="002B7C24"/>
    <w:rsid w:val="002C392B"/>
    <w:rsid w:val="002D15EA"/>
    <w:rsid w:val="002D19D2"/>
    <w:rsid w:val="002D40FA"/>
    <w:rsid w:val="002E3AB3"/>
    <w:rsid w:val="002E4B8F"/>
    <w:rsid w:val="0030477B"/>
    <w:rsid w:val="003056E4"/>
    <w:rsid w:val="0032067B"/>
    <w:rsid w:val="003248A3"/>
    <w:rsid w:val="003539BF"/>
    <w:rsid w:val="003546A9"/>
    <w:rsid w:val="00354C58"/>
    <w:rsid w:val="00367ACF"/>
    <w:rsid w:val="00367E5C"/>
    <w:rsid w:val="003770B2"/>
    <w:rsid w:val="0038490F"/>
    <w:rsid w:val="00384B2C"/>
    <w:rsid w:val="003A3C6C"/>
    <w:rsid w:val="003A66BE"/>
    <w:rsid w:val="003B7AC3"/>
    <w:rsid w:val="003C6282"/>
    <w:rsid w:val="003D4FF0"/>
    <w:rsid w:val="003D6EBE"/>
    <w:rsid w:val="003E59E3"/>
    <w:rsid w:val="003F1DDB"/>
    <w:rsid w:val="00401460"/>
    <w:rsid w:val="00411E85"/>
    <w:rsid w:val="0041310B"/>
    <w:rsid w:val="00417793"/>
    <w:rsid w:val="004244EC"/>
    <w:rsid w:val="00432BF5"/>
    <w:rsid w:val="00454CB7"/>
    <w:rsid w:val="004551FA"/>
    <w:rsid w:val="00455E33"/>
    <w:rsid w:val="00456338"/>
    <w:rsid w:val="0046651D"/>
    <w:rsid w:val="0047057C"/>
    <w:rsid w:val="00471ADB"/>
    <w:rsid w:val="00475177"/>
    <w:rsid w:val="004755D1"/>
    <w:rsid w:val="00495B8A"/>
    <w:rsid w:val="004A467C"/>
    <w:rsid w:val="004B777E"/>
    <w:rsid w:val="004C17D3"/>
    <w:rsid w:val="004D42B2"/>
    <w:rsid w:val="004D5E1F"/>
    <w:rsid w:val="004D7960"/>
    <w:rsid w:val="004E33DA"/>
    <w:rsid w:val="004E545E"/>
    <w:rsid w:val="004F50D4"/>
    <w:rsid w:val="004F7427"/>
    <w:rsid w:val="00511A4F"/>
    <w:rsid w:val="00517164"/>
    <w:rsid w:val="0052335D"/>
    <w:rsid w:val="00564BAE"/>
    <w:rsid w:val="00573E8D"/>
    <w:rsid w:val="005846C2"/>
    <w:rsid w:val="0058725E"/>
    <w:rsid w:val="0059531F"/>
    <w:rsid w:val="005A470A"/>
    <w:rsid w:val="005C2E73"/>
    <w:rsid w:val="005D0924"/>
    <w:rsid w:val="005D0D88"/>
    <w:rsid w:val="005D630A"/>
    <w:rsid w:val="005E3E6B"/>
    <w:rsid w:val="005F4BF9"/>
    <w:rsid w:val="006040F7"/>
    <w:rsid w:val="00604E66"/>
    <w:rsid w:val="00605E78"/>
    <w:rsid w:val="00626CAE"/>
    <w:rsid w:val="00636253"/>
    <w:rsid w:val="00643C30"/>
    <w:rsid w:val="006463B4"/>
    <w:rsid w:val="00656D2D"/>
    <w:rsid w:val="006622ED"/>
    <w:rsid w:val="00667B2B"/>
    <w:rsid w:val="006859D2"/>
    <w:rsid w:val="006B28BC"/>
    <w:rsid w:val="006B525C"/>
    <w:rsid w:val="006B7121"/>
    <w:rsid w:val="006D13B7"/>
    <w:rsid w:val="006D7C40"/>
    <w:rsid w:val="006E1E66"/>
    <w:rsid w:val="006E4B55"/>
    <w:rsid w:val="006F1DA7"/>
    <w:rsid w:val="006F33F5"/>
    <w:rsid w:val="006F4D80"/>
    <w:rsid w:val="007034D8"/>
    <w:rsid w:val="0070538A"/>
    <w:rsid w:val="00715E85"/>
    <w:rsid w:val="00721C69"/>
    <w:rsid w:val="00723BED"/>
    <w:rsid w:val="007268EC"/>
    <w:rsid w:val="007400D7"/>
    <w:rsid w:val="007565EF"/>
    <w:rsid w:val="00760B75"/>
    <w:rsid w:val="007623F5"/>
    <w:rsid w:val="00762404"/>
    <w:rsid w:val="00766528"/>
    <w:rsid w:val="0078221A"/>
    <w:rsid w:val="00784886"/>
    <w:rsid w:val="007C41CF"/>
    <w:rsid w:val="007C4B72"/>
    <w:rsid w:val="007C58F0"/>
    <w:rsid w:val="007D27D3"/>
    <w:rsid w:val="007D74C6"/>
    <w:rsid w:val="007E32D6"/>
    <w:rsid w:val="007E44AB"/>
    <w:rsid w:val="007F1FA9"/>
    <w:rsid w:val="007F691E"/>
    <w:rsid w:val="00803C3A"/>
    <w:rsid w:val="00812C4C"/>
    <w:rsid w:val="008167C4"/>
    <w:rsid w:val="008373C9"/>
    <w:rsid w:val="0085138D"/>
    <w:rsid w:val="008521A4"/>
    <w:rsid w:val="00855C1B"/>
    <w:rsid w:val="008600FC"/>
    <w:rsid w:val="00871EA5"/>
    <w:rsid w:val="00875812"/>
    <w:rsid w:val="0089318E"/>
    <w:rsid w:val="008966A5"/>
    <w:rsid w:val="008A2093"/>
    <w:rsid w:val="008C53F0"/>
    <w:rsid w:val="008D7946"/>
    <w:rsid w:val="008F379E"/>
    <w:rsid w:val="00906141"/>
    <w:rsid w:val="00906C8F"/>
    <w:rsid w:val="009214FC"/>
    <w:rsid w:val="00933E80"/>
    <w:rsid w:val="009432BF"/>
    <w:rsid w:val="00972D0E"/>
    <w:rsid w:val="009902CE"/>
    <w:rsid w:val="00993DE6"/>
    <w:rsid w:val="009D1778"/>
    <w:rsid w:val="009D550F"/>
    <w:rsid w:val="009E5F9F"/>
    <w:rsid w:val="009F550C"/>
    <w:rsid w:val="00A03B91"/>
    <w:rsid w:val="00A0796C"/>
    <w:rsid w:val="00A20F10"/>
    <w:rsid w:val="00A2508C"/>
    <w:rsid w:val="00A27406"/>
    <w:rsid w:val="00A3226A"/>
    <w:rsid w:val="00A35B8F"/>
    <w:rsid w:val="00A56855"/>
    <w:rsid w:val="00A651C1"/>
    <w:rsid w:val="00A65938"/>
    <w:rsid w:val="00A702DD"/>
    <w:rsid w:val="00A84CD7"/>
    <w:rsid w:val="00A9105A"/>
    <w:rsid w:val="00A9342D"/>
    <w:rsid w:val="00AA431D"/>
    <w:rsid w:val="00AA59C6"/>
    <w:rsid w:val="00AB049C"/>
    <w:rsid w:val="00AC4947"/>
    <w:rsid w:val="00AC5D8A"/>
    <w:rsid w:val="00AD69BB"/>
    <w:rsid w:val="00AE0480"/>
    <w:rsid w:val="00AF4D5F"/>
    <w:rsid w:val="00AF67BF"/>
    <w:rsid w:val="00B36D25"/>
    <w:rsid w:val="00B416A1"/>
    <w:rsid w:val="00B53D6F"/>
    <w:rsid w:val="00B5691E"/>
    <w:rsid w:val="00B602F4"/>
    <w:rsid w:val="00B72A3F"/>
    <w:rsid w:val="00B7528C"/>
    <w:rsid w:val="00B9338D"/>
    <w:rsid w:val="00B946D8"/>
    <w:rsid w:val="00BB4308"/>
    <w:rsid w:val="00BF4F2C"/>
    <w:rsid w:val="00C07211"/>
    <w:rsid w:val="00C161DA"/>
    <w:rsid w:val="00C55696"/>
    <w:rsid w:val="00C579B9"/>
    <w:rsid w:val="00C57ECF"/>
    <w:rsid w:val="00C62F90"/>
    <w:rsid w:val="00C808C0"/>
    <w:rsid w:val="00CA56CF"/>
    <w:rsid w:val="00CA6CF6"/>
    <w:rsid w:val="00CA6E97"/>
    <w:rsid w:val="00CB06BD"/>
    <w:rsid w:val="00CB5DE7"/>
    <w:rsid w:val="00CC5BBD"/>
    <w:rsid w:val="00CC643C"/>
    <w:rsid w:val="00CD2470"/>
    <w:rsid w:val="00CD25C9"/>
    <w:rsid w:val="00CD4DE3"/>
    <w:rsid w:val="00CD6E16"/>
    <w:rsid w:val="00CF4DE1"/>
    <w:rsid w:val="00CF70AD"/>
    <w:rsid w:val="00D02A95"/>
    <w:rsid w:val="00D051E6"/>
    <w:rsid w:val="00D307B9"/>
    <w:rsid w:val="00D3253E"/>
    <w:rsid w:val="00D641BB"/>
    <w:rsid w:val="00D818B9"/>
    <w:rsid w:val="00D85B08"/>
    <w:rsid w:val="00DB4CF2"/>
    <w:rsid w:val="00DC01A0"/>
    <w:rsid w:val="00DC1DF2"/>
    <w:rsid w:val="00DC5ADE"/>
    <w:rsid w:val="00DD3AC9"/>
    <w:rsid w:val="00DE7E90"/>
    <w:rsid w:val="00DF455D"/>
    <w:rsid w:val="00E16E0C"/>
    <w:rsid w:val="00E24254"/>
    <w:rsid w:val="00E251F1"/>
    <w:rsid w:val="00E3371B"/>
    <w:rsid w:val="00E43EF8"/>
    <w:rsid w:val="00E51F82"/>
    <w:rsid w:val="00E60718"/>
    <w:rsid w:val="00E6602F"/>
    <w:rsid w:val="00E75642"/>
    <w:rsid w:val="00E835CA"/>
    <w:rsid w:val="00EA4291"/>
    <w:rsid w:val="00EA4E9F"/>
    <w:rsid w:val="00EB11C7"/>
    <w:rsid w:val="00EB2E54"/>
    <w:rsid w:val="00EB7F7B"/>
    <w:rsid w:val="00EE4135"/>
    <w:rsid w:val="00F33A9D"/>
    <w:rsid w:val="00F33E7D"/>
    <w:rsid w:val="00F3477E"/>
    <w:rsid w:val="00F416A5"/>
    <w:rsid w:val="00F423E3"/>
    <w:rsid w:val="00F459CF"/>
    <w:rsid w:val="00F530DC"/>
    <w:rsid w:val="00F6491E"/>
    <w:rsid w:val="00F840D4"/>
    <w:rsid w:val="00F86AF5"/>
    <w:rsid w:val="00FC276C"/>
    <w:rsid w:val="00FC5374"/>
    <w:rsid w:val="00FD37A4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B"/>
    <w:pPr>
      <w:jc w:val="both"/>
    </w:pPr>
    <w:rPr>
      <w:rFonts w:ascii="Arial" w:hAnsi="Arial"/>
      <w:b/>
      <w:color w:val="000000"/>
      <w:sz w:val="24"/>
      <w:lang w:val="es-DO" w:eastAsia="es-ES"/>
    </w:rPr>
  </w:style>
  <w:style w:type="paragraph" w:styleId="Ttulo1">
    <w:name w:val="heading 1"/>
    <w:basedOn w:val="Normal"/>
    <w:next w:val="Normal"/>
    <w:qFormat/>
    <w:rsid w:val="0041310B"/>
    <w:pPr>
      <w:keepNext/>
      <w:outlineLvl w:val="0"/>
    </w:pPr>
    <w:rPr>
      <w:rFonts w:ascii="Tahoma" w:hAnsi="Tahoma" w:cs="Arial"/>
      <w:color w:val="993300"/>
      <w:sz w:val="22"/>
    </w:rPr>
  </w:style>
  <w:style w:type="paragraph" w:styleId="Ttulo2">
    <w:name w:val="heading 2"/>
    <w:basedOn w:val="Normal"/>
    <w:next w:val="Normal"/>
    <w:qFormat/>
    <w:rsid w:val="0041310B"/>
    <w:pPr>
      <w:keepNext/>
      <w:jc w:val="center"/>
      <w:outlineLvl w:val="1"/>
    </w:pPr>
    <w:rPr>
      <w:rFonts w:ascii="Tahoma" w:hAnsi="Tahoma" w:cs="Tahoma"/>
      <w:color w:val="008000"/>
      <w:sz w:val="22"/>
    </w:rPr>
  </w:style>
  <w:style w:type="paragraph" w:styleId="Ttulo4">
    <w:name w:val="heading 4"/>
    <w:basedOn w:val="Normal"/>
    <w:next w:val="Normal"/>
    <w:qFormat/>
    <w:rsid w:val="0041310B"/>
    <w:pPr>
      <w:keepNext/>
      <w:outlineLvl w:val="3"/>
    </w:pPr>
    <w:rPr>
      <w:rFonts w:ascii="Tahoma" w:hAnsi="Tahoma" w:cs="Tahoma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7">
    <w:name w:val="Car Car7"/>
    <w:basedOn w:val="Fuentedeprrafopredeter"/>
    <w:rsid w:val="0041310B"/>
    <w:rPr>
      <w:rFonts w:ascii="Tahoma" w:hAnsi="Tahoma" w:cs="Arial"/>
      <w:b/>
      <w:color w:val="993300"/>
      <w:sz w:val="22"/>
      <w:lang w:val="es-DO"/>
    </w:rPr>
  </w:style>
  <w:style w:type="character" w:customStyle="1" w:styleId="CarCar6">
    <w:name w:val="Car Car6"/>
    <w:basedOn w:val="Fuentedeprrafopredeter"/>
    <w:rsid w:val="0041310B"/>
    <w:rPr>
      <w:rFonts w:ascii="Tahoma" w:hAnsi="Tahoma" w:cs="Tahoma"/>
      <w:b/>
      <w:color w:val="008000"/>
      <w:sz w:val="22"/>
      <w:lang w:val="es-DO"/>
    </w:rPr>
  </w:style>
  <w:style w:type="character" w:customStyle="1" w:styleId="CarCar5">
    <w:name w:val="Car Car5"/>
    <w:basedOn w:val="Fuentedeprrafopredeter"/>
    <w:rsid w:val="0041310B"/>
    <w:rPr>
      <w:rFonts w:ascii="Tahoma" w:hAnsi="Tahoma" w:cs="Tahoma"/>
      <w:b/>
      <w:color w:val="000000"/>
      <w:sz w:val="22"/>
      <w:lang w:val="es-ES_tradnl"/>
    </w:rPr>
  </w:style>
  <w:style w:type="paragraph" w:styleId="Textoindependiente2">
    <w:name w:val="Body Text 2"/>
    <w:basedOn w:val="Normal"/>
    <w:semiHidden/>
    <w:rsid w:val="0041310B"/>
    <w:rPr>
      <w:color w:val="FF0000"/>
      <w:sz w:val="28"/>
      <w:lang w:val="es-ES"/>
    </w:rPr>
  </w:style>
  <w:style w:type="character" w:customStyle="1" w:styleId="CarCar4">
    <w:name w:val="Car Car4"/>
    <w:basedOn w:val="Fuentedeprrafopredeter"/>
    <w:rsid w:val="0041310B"/>
    <w:rPr>
      <w:rFonts w:ascii="Arial" w:hAnsi="Arial"/>
      <w:b/>
      <w:color w:val="FF0000"/>
      <w:sz w:val="28"/>
    </w:rPr>
  </w:style>
  <w:style w:type="paragraph" w:styleId="Textoindependiente">
    <w:name w:val="Body Text"/>
    <w:basedOn w:val="Normal"/>
    <w:link w:val="TextoindependienteCar"/>
    <w:semiHidden/>
    <w:rsid w:val="0041310B"/>
    <w:rPr>
      <w:rFonts w:ascii="Tahoma" w:hAnsi="Tahoma" w:cs="Tahoma"/>
      <w:b w:val="0"/>
      <w:bCs/>
      <w:lang w:val="es-ES_tradnl"/>
    </w:rPr>
  </w:style>
  <w:style w:type="character" w:customStyle="1" w:styleId="CarCar3">
    <w:name w:val="Car Car3"/>
    <w:basedOn w:val="Fuentedeprrafopredeter"/>
    <w:rsid w:val="0041310B"/>
    <w:rPr>
      <w:rFonts w:ascii="Tahoma" w:hAnsi="Tahoma" w:cs="Tahoma"/>
      <w:bCs/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41310B"/>
    <w:rPr>
      <w:rFonts w:ascii="Tahoma" w:hAnsi="Tahoma" w:cs="Tahoma"/>
      <w:b w:val="0"/>
      <w:bCs/>
      <w:sz w:val="22"/>
    </w:rPr>
  </w:style>
  <w:style w:type="character" w:customStyle="1" w:styleId="CarCar2">
    <w:name w:val="Car Car2"/>
    <w:basedOn w:val="Fuentedeprrafopredeter"/>
    <w:rsid w:val="0041310B"/>
    <w:rPr>
      <w:rFonts w:ascii="Tahoma" w:hAnsi="Tahoma" w:cs="Tahoma"/>
      <w:bCs/>
      <w:color w:val="000000"/>
      <w:sz w:val="22"/>
      <w:lang w:val="es-DO"/>
    </w:rPr>
  </w:style>
  <w:style w:type="paragraph" w:styleId="Sangradetextonormal">
    <w:name w:val="Body Text Indent"/>
    <w:basedOn w:val="Normal"/>
    <w:semiHidden/>
    <w:rsid w:val="0041310B"/>
    <w:pPr>
      <w:spacing w:after="120"/>
      <w:ind w:left="283"/>
    </w:pPr>
  </w:style>
  <w:style w:type="character" w:customStyle="1" w:styleId="CarCar1">
    <w:name w:val="Car Car1"/>
    <w:basedOn w:val="Fuentedeprrafopredeter"/>
    <w:rsid w:val="0041310B"/>
    <w:rPr>
      <w:rFonts w:ascii="Arial" w:hAnsi="Arial"/>
      <w:b/>
      <w:color w:val="000000"/>
      <w:sz w:val="24"/>
      <w:lang w:val="es-DO"/>
    </w:rPr>
  </w:style>
  <w:style w:type="character" w:styleId="Refdenotaalpie">
    <w:name w:val="footnote reference"/>
    <w:basedOn w:val="Fuentedeprrafopredeter"/>
    <w:rsid w:val="0041310B"/>
    <w:rPr>
      <w:vertAlign w:val="superscript"/>
    </w:rPr>
  </w:style>
  <w:style w:type="paragraph" w:styleId="Textonotapie">
    <w:name w:val="footnote text"/>
    <w:basedOn w:val="Normal"/>
    <w:link w:val="TextonotapieCar"/>
    <w:rsid w:val="0041310B"/>
    <w:pPr>
      <w:jc w:val="left"/>
    </w:pPr>
    <w:rPr>
      <w:rFonts w:ascii="Times New Roman" w:hAnsi="Times New Roman"/>
      <w:b w:val="0"/>
      <w:color w:val="auto"/>
      <w:sz w:val="20"/>
      <w:lang w:val="es-ES"/>
    </w:rPr>
  </w:style>
  <w:style w:type="character" w:customStyle="1" w:styleId="CarCar">
    <w:name w:val="Car Car"/>
    <w:basedOn w:val="Fuentedeprrafopredeter"/>
    <w:rsid w:val="0041310B"/>
  </w:style>
  <w:style w:type="paragraph" w:styleId="NormalWeb">
    <w:name w:val="Normal (Web)"/>
    <w:basedOn w:val="Normal"/>
    <w:uiPriority w:val="99"/>
    <w:rsid w:val="00517164"/>
    <w:pPr>
      <w:spacing w:before="100" w:beforeAutospacing="1" w:after="100" w:afterAutospacing="1"/>
      <w:jc w:val="left"/>
    </w:pPr>
    <w:rPr>
      <w:rFonts w:ascii="Times New Roman" w:hAnsi="Times New Roman"/>
      <w:b w:val="0"/>
      <w:color w:val="auto"/>
      <w:szCs w:val="24"/>
      <w:lang w:val="es-ES_tradnl" w:eastAsia="es-ES_tradnl"/>
    </w:rPr>
  </w:style>
  <w:style w:type="paragraph" w:styleId="Ttulo">
    <w:name w:val="Title"/>
    <w:basedOn w:val="Normal"/>
    <w:link w:val="TtuloCar"/>
    <w:qFormat/>
    <w:rsid w:val="004D5E1F"/>
    <w:pPr>
      <w:keepNext/>
      <w:pageBreakBefore/>
      <w:spacing w:after="120"/>
      <w:jc w:val="center"/>
    </w:pPr>
    <w:rPr>
      <w:rFonts w:ascii="Times New Roman" w:hAnsi="Times New Roman"/>
      <w:bCs/>
      <w:color w:val="auto"/>
      <w:sz w:val="32"/>
      <w:szCs w:val="24"/>
      <w:lang w:val="de-DE" w:eastAsia="de-DE"/>
    </w:rPr>
  </w:style>
  <w:style w:type="character" w:customStyle="1" w:styleId="TtuloCar">
    <w:name w:val="Título Car"/>
    <w:basedOn w:val="Fuentedeprrafopredeter"/>
    <w:link w:val="Ttulo"/>
    <w:rsid w:val="004D5E1F"/>
    <w:rPr>
      <w:b/>
      <w:bCs/>
      <w:sz w:val="32"/>
      <w:szCs w:val="24"/>
      <w:lang w:val="de-DE" w:eastAsia="de-DE"/>
    </w:rPr>
  </w:style>
  <w:style w:type="paragraph" w:styleId="Prrafodelista">
    <w:name w:val="List Paragraph"/>
    <w:basedOn w:val="Normal"/>
    <w:uiPriority w:val="34"/>
    <w:qFormat/>
    <w:rsid w:val="004D5E1F"/>
    <w:pPr>
      <w:spacing w:after="200" w:line="276" w:lineRule="auto"/>
      <w:ind w:left="720"/>
      <w:contextualSpacing/>
      <w:jc w:val="left"/>
    </w:pPr>
    <w:rPr>
      <w:rFonts w:ascii="Calibri" w:hAnsi="Calibri"/>
      <w:b w:val="0"/>
      <w:color w:val="auto"/>
      <w:sz w:val="22"/>
      <w:szCs w:val="22"/>
      <w:lang w:val="es-ES" w:eastAsia="en-US" w:bidi="en-US"/>
    </w:rPr>
  </w:style>
  <w:style w:type="character" w:customStyle="1" w:styleId="TextonotapieCar">
    <w:name w:val="Texto nota pie Car"/>
    <w:basedOn w:val="Fuentedeprrafopredeter"/>
    <w:link w:val="Textonotapie"/>
    <w:rsid w:val="00AA59C6"/>
  </w:style>
  <w:style w:type="paragraph" w:styleId="Encabezado">
    <w:name w:val="header"/>
    <w:basedOn w:val="Normal"/>
    <w:link w:val="EncabezadoCar"/>
    <w:unhideWhenUsed/>
    <w:rsid w:val="00353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9BF"/>
    <w:rPr>
      <w:rFonts w:ascii="Arial" w:hAnsi="Arial"/>
      <w:b/>
      <w:color w:val="000000"/>
      <w:sz w:val="24"/>
      <w:lang w:val="es-DO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3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39BF"/>
    <w:rPr>
      <w:rFonts w:ascii="Arial" w:hAnsi="Arial"/>
      <w:b/>
      <w:color w:val="000000"/>
      <w:sz w:val="24"/>
      <w:lang w:val="es-DO" w:eastAsia="es-ES"/>
    </w:rPr>
  </w:style>
  <w:style w:type="paragraph" w:styleId="Subttulo">
    <w:name w:val="Subtitle"/>
    <w:aliases w:val="Знак1, Знак1"/>
    <w:basedOn w:val="Normal"/>
    <w:link w:val="SubttuloCar"/>
    <w:qFormat/>
    <w:rsid w:val="001E3F41"/>
    <w:rPr>
      <w:rFonts w:cs="Arial"/>
      <w:bCs/>
      <w:color w:val="auto"/>
      <w:szCs w:val="24"/>
      <w:lang w:val="de-DE" w:eastAsia="de-DE"/>
    </w:rPr>
  </w:style>
  <w:style w:type="character" w:customStyle="1" w:styleId="SubttuloCar">
    <w:name w:val="Subtítulo Car"/>
    <w:aliases w:val="Знак1 Car, Знак1 Car"/>
    <w:basedOn w:val="Fuentedeprrafopredeter"/>
    <w:link w:val="Subttulo"/>
    <w:rsid w:val="001E3F41"/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kopla">
    <w:name w:val="kopla"/>
    <w:basedOn w:val="Normal"/>
    <w:rsid w:val="0058725E"/>
    <w:pPr>
      <w:jc w:val="left"/>
    </w:pPr>
    <w:rPr>
      <w:rFonts w:ascii="Helv" w:hAnsi="Helv"/>
      <w:color w:val="000080"/>
      <w:lang w:val="de-DE" w:eastAsia="de-DE"/>
    </w:rPr>
  </w:style>
  <w:style w:type="paragraph" w:styleId="Textonotaalfinal">
    <w:name w:val="endnote text"/>
    <w:basedOn w:val="Normal"/>
    <w:link w:val="TextonotaalfinalCar"/>
    <w:uiPriority w:val="99"/>
    <w:rsid w:val="00DC1DF2"/>
    <w:pPr>
      <w:tabs>
        <w:tab w:val="left" w:pos="1800"/>
      </w:tabs>
      <w:ind w:right="124"/>
    </w:pPr>
    <w:rPr>
      <w:rFonts w:cs="Arial"/>
      <w:b w:val="0"/>
      <w:color w:val="auto"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1DF2"/>
    <w:rPr>
      <w:rFonts w:ascii="Arial" w:hAnsi="Arial" w:cs="Arial"/>
      <w:lang w:val="es-ES" w:eastAsia="es-ES"/>
    </w:rPr>
  </w:style>
  <w:style w:type="character" w:styleId="Refdenotaalfinal">
    <w:name w:val="endnote reference"/>
    <w:basedOn w:val="Fuentedeprrafopredeter"/>
    <w:uiPriority w:val="99"/>
    <w:rsid w:val="00DC1DF2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226A"/>
    <w:rPr>
      <w:rFonts w:ascii="Tahoma" w:hAnsi="Tahoma" w:cs="Tahoma"/>
      <w:bCs/>
      <w:color w:val="000000"/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5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1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1E6"/>
    <w:rPr>
      <w:rFonts w:ascii="Arial" w:hAnsi="Arial"/>
      <w:b/>
      <w:color w:val="000000"/>
      <w:lang w:val="es-D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1E6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1E6"/>
    <w:rPr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1E6"/>
    <w:rPr>
      <w:rFonts w:ascii="Tahoma" w:hAnsi="Tahoma" w:cs="Tahoma"/>
      <w:b/>
      <w:color w:val="000000"/>
      <w:sz w:val="16"/>
      <w:szCs w:val="16"/>
      <w:lang w:val="es-D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Configuraci&#243;n%20local\Archivos%20temporales%20de%20Internet\OLK1D\Ficha%20capacitacion%20MINVEC%20estrategia%20de%20capacit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DEE0-FCC0-4B2C-A76B-F5B7A09E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capacitacion MINVEC estrategia de capacitación</Template>
  <TotalTime>3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LA FORMACIÓN DE CAPACIDADES PARA LA GESTIÓN  DE PROYECTOS Y EL DESARROLLO SOCIOCULTURAL COMUNITARIO”</vt:lpstr>
    </vt:vector>
  </TitlesOfParts>
  <Company>Tecun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LA FORMACIÓN DE CAPACIDADES PARA LA GESTIÓN  DE PROYECTOS Y EL DESARROLLO SOCIOCULTURAL COMUNITARIO”</dc:title>
  <dc:creator>Cliente Final</dc:creator>
  <cp:lastModifiedBy>mariela</cp:lastModifiedBy>
  <cp:revision>2</cp:revision>
  <cp:lastPrinted>2011-07-26T03:51:00Z</cp:lastPrinted>
  <dcterms:created xsi:type="dcterms:W3CDTF">2016-12-14T20:58:00Z</dcterms:created>
  <dcterms:modified xsi:type="dcterms:W3CDTF">2016-12-14T20:58:00Z</dcterms:modified>
</cp:coreProperties>
</file>